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jc w:val="center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b/>
          <w:bCs/>
          <w:color w:val="312B24"/>
          <w:sz w:val="32"/>
          <w:szCs w:val="32"/>
        </w:rPr>
        <w:br/>
      </w: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t>เรื่อง ประชาสัมพันธ์การติดต่อขอชำระภาษีบำรุงท้องที่ ประจำปีงบประมาณ พ.ศ. ๒๕๖๒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jc w:val="center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</w:p>
    <w:p w:rsidR="00C75896" w:rsidRPr="00C75896" w:rsidRDefault="00C75896" w:rsidP="00C75896">
      <w:pPr>
        <w:pStyle w:val="a3"/>
        <w:shd w:val="clear" w:color="auto" w:fill="FFFEF0"/>
        <w:spacing w:before="120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ด้วยองค์การบริหารส่วนตำบลสุวรรณคาม จะดำเนินการจัดเก็บภาษีบำรุงท้องที่ ประจำปีงบประมาณ พ.ศ. ๒๕๖๒ องค์การบริหารส่วนตำบลสุวรรณคาม จึงขอชี้แจงการติดต่อขอชำระภาษีบำรุงท้องที่ ตามรายละเอียดดังนี้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u w:val="single"/>
          <w:cs/>
        </w:rPr>
        <w:t>ขั้นตอนในการติดต่อขอชำระภาษีบำรุงท้องที่</w:t>
      </w:r>
    </w:p>
    <w:p w:rsidR="00C75896" w:rsidRPr="00C75896" w:rsidRDefault="00C75896" w:rsidP="00C75896">
      <w:pPr>
        <w:pStyle w:val="a3"/>
        <w:shd w:val="clear" w:color="auto" w:fill="FFFEF0"/>
        <w:spacing w:before="240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๑. การยื่นแบบแสดงรายการที่ดิน กรณีผู้เป็นเจ้าของที่ดิน ในวันที่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t>๑ มกราคม ของปีที่มีการตีราคาปานกลางที่ดิน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ผู้มีหน้าที่เสียภาษีหรือเจ้าของที่ดิน ยื่นแบบแสดงรายการที่ดิน (</w:t>
      </w:r>
      <w:proofErr w:type="spellStart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ภ.บ.ท.</w:t>
      </w:r>
      <w:proofErr w:type="spellEnd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๕) พร้อมด้วยหลักฐานต่อเจ้าหน้าที่พนักงานประเมิน ภายใน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t>เดือนมกราคม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ของปีที่มีการประเมินราคาปานกลางที่ดิน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เจ้าพนักงานประเมินตรวจสอบและคำนวณค่าภาษี แล้วแจ้งการประเมิน (</w:t>
      </w:r>
      <w:proofErr w:type="spellStart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ภ.บ.ท.</w:t>
      </w:r>
      <w:proofErr w:type="spellEnd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๙) หรือ (</w:t>
      </w:r>
      <w:proofErr w:type="spellStart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ภ.บ.ท.</w:t>
      </w:r>
      <w:proofErr w:type="spellEnd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 xml:space="preserve"> ๑๐) ให้ผู้มีหน้าที่เสียภาษีหรือเจ้าของที่ดินทราบ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t>ภายในเดือนมีนาคม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ผู้มีหน้าที่เสียภาษีหรือเจ้าของที่ดิน จะต้องเสียภาษี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t>ภายใน เดือนเมษายน ของทุกปี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เว้นแต่กรณีได้รับใบแจ้งการประเมินหลังเดือนมีนาคม ต้องชำระภาษีภายใน ๓๐ วัน นับแต่วันที่ได้รับแจ้งการประเมิน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๒. การยื่นแบบแสดงรายการที่ดิน กรณีเป็นเจ้าของที่ดินรายใหม่หรือจำนวนเนื้อที่ดินเดิมเปลี่ยนแปลงใหม่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 xml:space="preserve">กรณีเปลี่ยนแปลงจำนนวนเนื้อที่ดิน หรือเป็นผู้ได้รับโอนที่ดินขึ้นใหม่ ต้องมายื่นแบบแสดงรายการที่ดินหรือยื่นคำร้องขอเปลี่ยนแปลงจำนวนที่ดินต่อเจ้าพนักงานประเมิน ภายใน ๓๐ วัน โดยใช้แบบ </w:t>
      </w:r>
      <w:proofErr w:type="spellStart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ภ.บ.ท.</w:t>
      </w:r>
      <w:proofErr w:type="spellEnd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 xml:space="preserve">๕ หรือ </w:t>
      </w:r>
      <w:proofErr w:type="spellStart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ภ.บ.ท.</w:t>
      </w:r>
      <w:proofErr w:type="spellEnd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๘) แล้วแต่กรณี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เจ้าหน้าที่ออกใบรับไว้เป็นหลักฐาน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เจ้าพนักงานประเมินแจ้งให้เจ้าของที่ดินทราบว่าต้องเสียภาษีเท่าไร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๓. การยื่นแบบแสดงรายการที่ดินกรณีเปลี่ยนแปลงการใช้ดินอันเป็นเหตุให้การลดหย่อนเปลี่ยนแปลงไป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                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 xml:space="preserve">เจ้าของที่ดินยื่นคำร้องตามแบบ </w:t>
      </w:r>
      <w:proofErr w:type="spellStart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ภ.บ.ท.</w:t>
      </w:r>
      <w:proofErr w:type="spellEnd"/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๘ พร้อมหลักฐาน ภายใน ๓๐ วัน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เจ้าพนักงานประเมินออกใบรับให้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           -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เจ้าพนักงานประเมินแจ้งให้เจ้าของที่ดินทราบว่าต้องเสียภาษีเท่าไร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 xml:space="preserve">           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การขอชำระภาษีบำรุงท้องที่ในปีถัดไป จากปีที่มีการประเมินราคาปานกลางของที่ดินให้ผู้รับประเมินนำใบเสร็จรับเงินของปีก่อนพร้อมเก็บเงินไปชำระ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t>ภายใน เดือนเมษายน ของทุกปี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</w:rPr>
        <w:t> 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firstLine="72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Style w:val="a4"/>
          <w:rFonts w:ascii="TH SarabunIT๙" w:hAnsi="TH SarabunIT๙" w:cs="TH SarabunIT๙"/>
          <w:color w:val="312B24"/>
          <w:sz w:val="32"/>
          <w:szCs w:val="32"/>
          <w:cs/>
        </w:rPr>
        <w:lastRenderedPageBreak/>
        <w:t>หลักฐานที่ใช้ประกอบการเสียภาษีบำรุงท้องที่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๑.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บัตรประจำตัวประชาชน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๒.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สำเนาทะเบียนบ้าน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๓.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หนังสือรับรองห้างหุ้นส่วนบริษัท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๔.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หลักฐานที่แสดงถึงการเป็นเจ้าของที่ดิน เช่น โฉนด น.ส.๓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๕.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ใบเสร็จรับเงินค่าภาษีครั้งสุดท้าย</w:t>
      </w:r>
    </w:p>
    <w:p w:rsidR="00C75896" w:rsidRPr="00C75896" w:rsidRDefault="00C75896" w:rsidP="00C75896">
      <w:pPr>
        <w:pStyle w:val="a3"/>
        <w:shd w:val="clear" w:color="auto" w:fill="FFFEF0"/>
        <w:spacing w:before="144" w:beforeAutospacing="0" w:after="144" w:afterAutospacing="0"/>
        <w:ind w:left="1080" w:hanging="360"/>
        <w:rPr>
          <w:rFonts w:ascii="TH SarabunIT๙" w:hAnsi="TH SarabunIT๙" w:cs="TH SarabunIT๙"/>
          <w:color w:val="312B24"/>
          <w:sz w:val="32"/>
          <w:szCs w:val="32"/>
        </w:rPr>
      </w:pP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๖.</w:t>
      </w:r>
      <w:r w:rsidRPr="00C75896">
        <w:rPr>
          <w:rFonts w:ascii="TH SarabunIT๙" w:hAnsi="TH SarabunIT๙" w:cs="TH SarabunIT๙"/>
          <w:color w:val="312B24"/>
          <w:sz w:val="32"/>
          <w:szCs w:val="32"/>
        </w:rPr>
        <w:t>      </w:t>
      </w:r>
      <w:r w:rsidRPr="00C75896">
        <w:rPr>
          <w:rFonts w:ascii="TH SarabunIT๙" w:hAnsi="TH SarabunIT๙" w:cs="TH SarabunIT๙"/>
          <w:color w:val="312B24"/>
          <w:sz w:val="32"/>
          <w:szCs w:val="32"/>
          <w:cs/>
        </w:rPr>
        <w:t>หนังสือมอบอำนาจกรณีที่ให้ผู้อื่นมาทำการแทน</w:t>
      </w:r>
    </w:p>
    <w:p w:rsidR="00FB3078" w:rsidRPr="00C75896" w:rsidRDefault="00C75896">
      <w:pPr>
        <w:rPr>
          <w:rFonts w:ascii="TH SarabunIT๙" w:hAnsi="TH SarabunIT๙" w:cs="TH SarabunIT๙"/>
          <w:sz w:val="32"/>
          <w:szCs w:val="32"/>
        </w:rPr>
      </w:pPr>
    </w:p>
    <w:sectPr w:rsidR="00FB3078" w:rsidRPr="00C75896" w:rsidSect="00162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75896"/>
    <w:rsid w:val="000B5E16"/>
    <w:rsid w:val="001629F9"/>
    <w:rsid w:val="005E258C"/>
    <w:rsid w:val="006A64B5"/>
    <w:rsid w:val="00C7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75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5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1</cp:revision>
  <dcterms:created xsi:type="dcterms:W3CDTF">2023-09-05T07:10:00Z</dcterms:created>
  <dcterms:modified xsi:type="dcterms:W3CDTF">2023-09-05T07:11:00Z</dcterms:modified>
</cp:coreProperties>
</file>